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222D77" w:rsidRPr="00222D77" w14:paraId="6412A20B" w14:textId="77777777" w:rsidTr="00222D77">
        <w:trPr>
          <w:tblCellSpacing w:w="0" w:type="dxa"/>
        </w:trPr>
        <w:tc>
          <w:tcPr>
            <w:tcW w:w="350" w:type="pct"/>
            <w:vAlign w:val="center"/>
            <w:hideMark/>
          </w:tcPr>
          <w:p w14:paraId="795C05DA" w14:textId="77777777" w:rsidR="00222D77" w:rsidRPr="00222D77" w:rsidRDefault="00222D77" w:rsidP="0022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222D77" w:rsidRPr="00222D77" w14:paraId="33AD61E8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596CBD" w14:textId="11750406" w:rsidR="00222D77" w:rsidRPr="00222D77" w:rsidRDefault="00222D77" w:rsidP="00222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Traducción asistida por Computadora (CAT)</w:t>
                  </w:r>
                </w:p>
              </w:tc>
            </w:tr>
            <w:tr w:rsidR="00222D77" w:rsidRPr="00222D77" w14:paraId="7E6DB2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91D38E" w14:textId="77777777" w:rsidR="00222D77" w:rsidRPr="00222D77" w:rsidRDefault="00222D77" w:rsidP="00222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9E6767A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222D77" w:rsidRPr="00222D77" w14:paraId="1EA816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78B442" w14:textId="77777777" w:rsidR="00222D77" w:rsidRPr="00222D77" w:rsidRDefault="00222D77" w:rsidP="00222D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22D77" w:rsidRPr="00222D77" w14:paraId="12C8773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222D77" w:rsidRPr="00222D77" w14:paraId="0D05CEAD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317CB3BD" w14:textId="77777777" w:rsidR="00222D77" w:rsidRPr="00222D77" w:rsidRDefault="00222D77" w:rsidP="00222D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8082F28" w14:textId="77777777" w:rsidR="00222D77" w:rsidRPr="00222D77" w:rsidRDefault="00222D77" w:rsidP="00222D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Traducción Asistida por Computadora (CAT) </w:t>
                        </w:r>
                      </w:p>
                    </w:tc>
                  </w:tr>
                  <w:tr w:rsidR="00222D77" w:rsidRPr="00222D77" w14:paraId="3B4E0ECC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32D67EB7" w14:textId="77777777" w:rsidR="00222D77" w:rsidRPr="00222D77" w:rsidRDefault="00222D77" w:rsidP="00222D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9C81156" w14:textId="77777777" w:rsidR="00222D77" w:rsidRPr="00222D77" w:rsidRDefault="00222D77" w:rsidP="00222D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22D77" w:rsidRPr="00222D77" w14:paraId="2D0FFF7D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C9A79EE" w14:textId="77777777" w:rsidR="00222D77" w:rsidRPr="00222D77" w:rsidRDefault="00222D77" w:rsidP="00222D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0D4486CA" w14:textId="77777777" w:rsidR="00222D77" w:rsidRPr="00222D77" w:rsidRDefault="00222D77" w:rsidP="00222D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Breve historia de la Traducción Automatizada (T/A).</w:t>
                        </w:r>
                      </w:p>
                      <w:p w14:paraId="18F3B95E" w14:textId="77777777" w:rsidR="00222D77" w:rsidRPr="00222D77" w:rsidRDefault="00222D77" w:rsidP="00222D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Memorias de Traducción Versus Traductores Automáticos</w:t>
                        </w:r>
                      </w:p>
                      <w:p w14:paraId="591B17A6" w14:textId="77777777" w:rsidR="00222D77" w:rsidRPr="00222D77" w:rsidRDefault="00222D77" w:rsidP="00222D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Ventajas de las Memorias de Traducción (MT).</w:t>
                        </w:r>
                      </w:p>
                      <w:p w14:paraId="7F672699" w14:textId="77777777" w:rsidR="00222D77" w:rsidRPr="00222D77" w:rsidRDefault="00222D77" w:rsidP="00222D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Los Formatos: TMX, TXT, HTML, XML, DOC, DOCX, TBX, SDLXLIFF, HTML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340BFFB" w14:textId="77777777" w:rsidR="00222D77" w:rsidRPr="00222D77" w:rsidRDefault="00222D77" w:rsidP="00222D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5611D886" w14:textId="77777777" w:rsidR="00222D77" w:rsidRPr="00222D77" w:rsidRDefault="00222D77" w:rsidP="00222D7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Traducciones realizadas con Traductores automáticos en línea, productos comerciales y demos gratuitos.</w:t>
                        </w:r>
                      </w:p>
                      <w:p w14:paraId="05AC6C71" w14:textId="77777777" w:rsidR="00222D77" w:rsidRPr="00222D77" w:rsidRDefault="00222D77" w:rsidP="00222D7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Traducciones gestionadas con </w:t>
                        </w: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Wordfast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 (producto utilizado mayormente por traductores autónomos).</w:t>
                        </w:r>
                      </w:p>
                      <w:p w14:paraId="42C8E3C6" w14:textId="77777777" w:rsidR="00222D77" w:rsidRPr="00222D77" w:rsidRDefault="00222D77" w:rsidP="00222D7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Gestión de terminología por medio de programas informáticos como </w:t>
                        </w: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Interplex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, Lingo4 y </w:t>
                        </w:r>
                        <w:proofErr w:type="spellStart"/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Multiterm</w:t>
                        </w:r>
                        <w:proofErr w:type="spellEnd"/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 2015, para su integración en el ambiente de SDL Trados 2015.</w:t>
                        </w:r>
                      </w:p>
                      <w:p w14:paraId="2FD6E9AA" w14:textId="77777777" w:rsidR="00222D77" w:rsidRPr="00222D77" w:rsidRDefault="00222D77" w:rsidP="00222D7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Reciclado de traducción por medio de una memoria externa convertida a formato estándar de intercambio (TMX).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2CEE437" w14:textId="77777777" w:rsidR="00222D77" w:rsidRPr="00222D77" w:rsidRDefault="00222D77" w:rsidP="00222D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6"/>
                          <w:gridCol w:w="644"/>
                        </w:tblGrid>
                        <w:tr w:rsidR="00222D77" w:rsidRPr="00222D77" w14:paraId="077567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3615FA6E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Reportes de lectura sobre la historia de la traducción automatizada.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14:paraId="04352FBF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5%</w:t>
                              </w:r>
                            </w:p>
                          </w:tc>
                        </w:tr>
                        <w:tr w:rsidR="00222D77" w:rsidRPr="00222D77" w14:paraId="497675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0DFE3E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Present. Agen.de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Traduc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DF6019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222D77" w:rsidRPr="00222D77" w14:paraId="69924E1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7A0DDF" w14:textId="77777777" w:rsidR="00222D77" w:rsidRPr="00222D77" w:rsidRDefault="00222D77" w:rsidP="00222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Conocimientos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traducción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con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Systran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730BA3" w14:textId="77777777" w:rsidR="00222D77" w:rsidRPr="00222D77" w:rsidRDefault="00222D77" w:rsidP="00222D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40%</w:t>
                              </w:r>
                            </w:p>
                          </w:tc>
                        </w:tr>
                        <w:tr w:rsidR="00222D77" w:rsidRPr="00222D77" w14:paraId="73330F9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C9EAEC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 xml:space="preserve">Traducir dentro del ambiente de Google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Translator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Toolkit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946262A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5%</w:t>
                              </w:r>
                            </w:p>
                          </w:tc>
                        </w:tr>
                        <w:tr w:rsidR="00222D77" w:rsidRPr="00222D77" w14:paraId="52FF4F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E9269D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 xml:space="preserve">Elaborar tres traducciones en el programa Word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Fast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 xml:space="preserve">. </w:t>
                              </w: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 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7B0F1A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5%</w:t>
                              </w:r>
                            </w:p>
                          </w:tc>
                        </w:tr>
                        <w:tr w:rsidR="00222D77" w:rsidRPr="00222D77" w14:paraId="25E9D2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A85942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 xml:space="preserve">Entregar paquete de traducciones de agencia por medio de paquetería de SDL Trados. </w:t>
                              </w: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(4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formatos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diferentes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).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Página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-web, </w:t>
                              </w:r>
                              <w:proofErr w:type="spellStart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Docto</w:t>
                              </w:r>
                              <w:proofErr w:type="spellEnd"/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Word, Power Point y PDF,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750FBF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35%</w:t>
                              </w:r>
                            </w:p>
                          </w:tc>
                        </w:tr>
                        <w:tr w:rsidR="00222D77" w:rsidRPr="00222D77" w14:paraId="6711805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4CAA75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163414E0" w14:textId="77777777" w:rsidR="00222D77" w:rsidRPr="00222D77" w:rsidRDefault="00222D77" w:rsidP="00222D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2575A38C" w14:textId="77777777" w:rsidR="00222D77" w:rsidRPr="00222D77" w:rsidRDefault="00222D77" w:rsidP="00222D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9C918C7" w14:textId="77777777" w:rsidR="00222D77" w:rsidRPr="00222D77" w:rsidRDefault="00222D77" w:rsidP="00222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D77" w:rsidRPr="00222D77" w14:paraId="3E99BFB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933D0C" w14:textId="77777777" w:rsidR="00222D77" w:rsidRPr="00222D77" w:rsidRDefault="00222D77" w:rsidP="00222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22D77" w:rsidRPr="00222D77" w14:paraId="75AE438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5BA3F9" w14:textId="77777777" w:rsidR="00222D77" w:rsidRPr="00222D77" w:rsidRDefault="00222D77" w:rsidP="00222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22D77" w:rsidRPr="00222D77" w14:paraId="0A15D7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6245A0" w14:textId="77777777" w:rsidR="00222D77" w:rsidRPr="00222D77" w:rsidRDefault="00222D77" w:rsidP="00222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22D77" w:rsidRPr="00222D77" w14:paraId="71445F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E70176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Bibliografía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14:paraId="732FBE24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14:paraId="099E66B7" w14:textId="77777777" w:rsidR="00222D77" w:rsidRPr="00222D77" w:rsidRDefault="00222D77" w:rsidP="00222D77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Austermühl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F. (2001). Electronic Tools for Translators. Translation Practices Explained. Manchester: St Jerome. </w:t>
                  </w:r>
                </w:p>
                <w:p w14:paraId="1CD739CC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7D10D3F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Barrachina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S., et </w:t>
                  </w:r>
                  <w:proofErr w:type="gram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 .</w:t>
                  </w:r>
                  <w:proofErr w:type="gram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(2009). Statistical Approaches to Computer-Assisted Translation. Computational Linguistics, 35(1). 3–28. doi:10.1162/coli.2008.07-055-R2-06-29 </w:t>
                  </w:r>
                </w:p>
                <w:p w14:paraId="79F5DDF5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851096C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Bowker, L. (2002). Computer-Aided Translation Technology: A Practical Introduction. Ottawa: University of Ottawa Press. </w:t>
                  </w:r>
                </w:p>
                <w:p w14:paraId="07E3532C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6FA77C8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Cánovas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M. y Samson, R. (2011). "</w:t>
                  </w:r>
                  <w:proofErr w:type="gram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 source</w:t>
                  </w:r>
                  <w:proofErr w:type="gram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software in translator training". </w:t>
                  </w: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Revista </w:t>
                  </w:r>
                </w:p>
                <w:p w14:paraId="41D2015B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308AE7C3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Tradumàtica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: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tecnologies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de la </w:t>
                  </w:r>
                  <w:proofErr w:type="spellStart"/>
                  <w:proofErr w:type="gram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traducció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,</w:t>
                  </w:r>
                  <w:proofErr w:type="gram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9, p. 46-56. </w:t>
                  </w:r>
                  <w:hyperlink r:id="rId5" w:tgtFrame="_blank" w:history="1">
                    <w:r w:rsidRPr="00222D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s-MX"/>
                      </w:rPr>
                      <w:t>https://ddd.uab.cat/record/85654</w:t>
                    </w:r>
                  </w:hyperlink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Fecha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consulta: 11/12/19. </w:t>
                  </w:r>
                </w:p>
                <w:p w14:paraId="5BE9E64D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734F63C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Chouc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F. (2010). "ICT for Translation and Interpreting: </w:t>
                  </w:r>
                  <w:proofErr w:type="gram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Relevance of New Technologies for the Training of Expert Linguists". </w:t>
                  </w:r>
                </w:p>
                <w:p w14:paraId="05D7229C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95760BD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Civera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J. (2008). Novel statistical approaches to text classification, machine translation and computer-assisted translation. </w:t>
                  </w: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PhD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thesis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Universidad Politécnica de Valencia. </w:t>
                  </w:r>
                </w:p>
                <w:p w14:paraId="1826F0A1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28EA0C48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ICT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for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Language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Learning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, 3. Disponible en línea:</w:t>
                  </w:r>
                </w:p>
                <w:p w14:paraId="35E5FE0C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Pr="00222D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s-MX"/>
                      </w:rPr>
                      <w:t>https://conference.pixel-online.net/conferences/ICT4LL2010/common/download/Proceedings_pdf/TRAD05-Chouc.pdf</w:t>
                    </w:r>
                  </w:hyperlink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&gt;.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Fecha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consulta: 11/12/19. </w:t>
                  </w:r>
                </w:p>
                <w:p w14:paraId="534FEEAC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14:paraId="3C840DEF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Craciunescu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O.,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Gerding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-Salas, C., Stringer-O'Keeffe, S. (2003) Machine Translation and Computer-Assisted Translation: A New Way of Translating? </w:t>
                  </w: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Recuperado de </w:t>
                  </w:r>
                  <w:hyperlink r:id="rId7" w:tgtFrame="_blank" w:history="1">
                    <w:r w:rsidRPr="00222D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s-MX"/>
                      </w:rPr>
                      <w:t>http://www.translationdirectory.com/article92.htm</w:t>
                    </w:r>
                  </w:hyperlink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Fecha de consulta: 11/12/19. </w:t>
                  </w:r>
                </w:p>
                <w:p w14:paraId="31174E4F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66240749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Drugan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J. (2013). Quality in Professional Translation: Assessment and Improvement. London; New York: Bloomsbury Academic. </w:t>
                  </w:r>
                </w:p>
                <w:p w14:paraId="0F386C84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2A7B423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Esselink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B. (2000). A Practical Guide to Localization. Amsterdam; Philadelphia: John Benjamins. </w:t>
                  </w:r>
                </w:p>
                <w:p w14:paraId="76B64E52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AE7950E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Fernández, M. (2003). </w:t>
                  </w: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E-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Tradumática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Fonaments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pedagogics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i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didactics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per a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l’enseyament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de la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tradumática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a distancia. Barcelona: Universidad Autónoma de Barcelona. </w:t>
                  </w:r>
                </w:p>
                <w:p w14:paraId="314E0ED5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1A9BC591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González Davies, M. y Enríquez, V. (eds.) </w:t>
                  </w: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(2016). Situated Learning in Translator and Interpreter Training: Bridging Research and Good Practice. The Interpreter and Translator Trainer, 10 (1). </w:t>
                  </w:r>
                </w:p>
                <w:p w14:paraId="64F70A64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4567970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Hutchins, J. (1998). “The origins of the translator’s workstation”. </w:t>
                  </w: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Machine </w:t>
                  </w: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Translation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13 (4), pp. 287-307. Disponible en línea: </w:t>
                  </w:r>
                  <w:hyperlink r:id="rId8" w:tgtFrame="_blank" w:history="1">
                    <w:r w:rsidRPr="00222D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s-MX"/>
                      </w:rPr>
                      <w:t>https://link.springer.com/content/pdf/10.1023%2FA%3A1008123410206.pdf</w:t>
                    </w:r>
                  </w:hyperlink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. Fecha de consulta: 11/12/19. </w:t>
                  </w:r>
                </w:p>
                <w:p w14:paraId="347DB918" w14:textId="77777777" w:rsidR="00222D77" w:rsidRPr="00222D77" w:rsidRDefault="00222D77" w:rsidP="00222D7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5632ADDA" w14:textId="77777777" w:rsidR="00222D77" w:rsidRPr="00222D77" w:rsidRDefault="00222D77" w:rsidP="00222D77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Lagoudaki</w:t>
                  </w:r>
                  <w:proofErr w:type="spellEnd"/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E. (2006). "Translation Memories Survey 2006: Users' perceptions around TM use". Translating and the Computer, 28 (6). </w:t>
                  </w:r>
                </w:p>
              </w:tc>
            </w:tr>
            <w:tr w:rsidR="00222D77" w:rsidRPr="00222D77" w14:paraId="7BF98A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1A6DF7" w14:textId="77777777" w:rsidR="00222D77" w:rsidRPr="00222D77" w:rsidRDefault="00222D77" w:rsidP="00222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D77" w:rsidRPr="00222D77" w14:paraId="3F5476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432E50" w14:textId="77777777" w:rsidR="00222D77" w:rsidRPr="00222D77" w:rsidRDefault="00222D77" w:rsidP="00222D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64FF264" w14:textId="77777777" w:rsidR="00222D77" w:rsidRPr="00222D77" w:rsidRDefault="00222D77" w:rsidP="0022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ABB052" w14:textId="77777777" w:rsidR="00B92A49" w:rsidRDefault="00B92A49"/>
    <w:sectPr w:rsidR="00B9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708D"/>
    <w:multiLevelType w:val="multilevel"/>
    <w:tmpl w:val="5BF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B1C83"/>
    <w:multiLevelType w:val="multilevel"/>
    <w:tmpl w:val="2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77"/>
    <w:rsid w:val="00222D77"/>
    <w:rsid w:val="00B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B80E"/>
  <w15:chartTrackingRefBased/>
  <w15:docId w15:val="{33D3AB62-A9AA-4C0A-9FF1-A378500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D77"/>
    <w:rPr>
      <w:b/>
      <w:bCs/>
    </w:rPr>
  </w:style>
  <w:style w:type="character" w:customStyle="1" w:styleId="style41">
    <w:name w:val="style41"/>
    <w:basedOn w:val="DefaultParagraphFont"/>
    <w:rsid w:val="00222D77"/>
  </w:style>
  <w:style w:type="paragraph" w:customStyle="1" w:styleId="style411">
    <w:name w:val="style411"/>
    <w:basedOn w:val="Normal"/>
    <w:rsid w:val="0022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22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023%2FA%3A10081234102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ationdirectory.com/article9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.pixel-online.net/conferences/ICT4LL2010/common/download/Proceedings_pdf/TRAD05-Chouc.pdf" TargetMode="External"/><Relationship Id="rId5" Type="http://schemas.openxmlformats.org/officeDocument/2006/relationships/hyperlink" Target="https://ddd.uab.cat/record/856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2022-08-16T23:41:00Z</dcterms:created>
  <dcterms:modified xsi:type="dcterms:W3CDTF">2022-08-16T23:41:00Z</dcterms:modified>
</cp:coreProperties>
</file>